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Кыштымском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городском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округе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сформирована система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работы по улучшению инвестиционного и делового климата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созданию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условий для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развития бизнеса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целью повышения инвестиционной привлекательности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территории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реализуется комплекс мероприятий.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Разработан и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размещен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открытом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доступе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сети Интернет Инвестиционный паспорт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Документ содержит ключевую для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инвесторов информацию: экономические, социальные,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трудовые и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природные ресурсы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данные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свободных земельных участках и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площадях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 организацию новых производств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имеющуюся инженерную инфраструктуру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Принят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комплекс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нормативных 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актов</w:t>
      </w:r>
      <w:r w:rsidR="00554D90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устанавливающих основные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направления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инвестиционной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политики </w:t>
      </w:r>
      <w:proofErr w:type="spellStart"/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городского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округа и развития малого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среднего предпринимательства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:</w:t>
      </w:r>
    </w:p>
    <w:p w:rsidR="00502B92" w:rsidRPr="00C21847" w:rsidRDefault="00554D90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инвестиционная декларация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округа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разработана с целью улучшения </w:t>
      </w:r>
      <w:proofErr w:type="spellStart"/>
      <w:proofErr w:type="gramStart"/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бизнес-среды</w:t>
      </w:r>
      <w:proofErr w:type="spellEnd"/>
      <w:proofErr w:type="gramEnd"/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упрощения процедур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ведения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бизнеса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повышения инвестиционной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привлекательности по ключевым факторам, влияющим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 улучшение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инвестиционного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климата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2B92" w:rsidRPr="00C21847" w:rsidRDefault="00554D90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-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положение об инвестиционной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деятельности,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которое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определяет цели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принципы и формы поддержки инвестиционной деятельности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муниципалитета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механизмы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участия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инвестиционной деятельности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3.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Создан Общественный совет по улучшению инвестиционного климата и развитию предпринимательства при главе округа в целях привлечения граждан, общественных объединений к участию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решении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вопросов в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сфере инвестиций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обеспечения общественного </w:t>
      </w:r>
      <w:proofErr w:type="gram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инвестиционной деятельностью.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Совет осуществляет выдвижение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 обсуждение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общественных инициатив, направленных на повышение инвестиционного потенциала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рассматривает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инвестпроекты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предмет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присвоения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статуса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приоритетного.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Уникальной муниципальной практикой является «зеленый свет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малому</w:t>
      </w:r>
      <w:r w:rsidR="00554D90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бизнесу»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Данная практика подразумевает под собой реализацию мероприятий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по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сокращению сроков прохождения разрешительных процедур в сфере предоставления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муниципальных услуг, в частности земельных отношений, выдачи разрешений на строительство и ввод в эксплуатацию объектов капитального строительства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Постановлением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от 10.05.2017 г. 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№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914 «О дополнительных мерах стимулирования инвестиционной привлекательности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городского </w:t>
      </w:r>
      <w:r w:rsidRPr="00C21847">
        <w:rPr>
          <w:rFonts w:eastAsia="Times New Roman" w:cs="Courier New"/>
          <w:color w:val="000000" w:themeColor="text1"/>
          <w:sz w:val="28"/>
          <w:szCs w:val="28"/>
          <w:lang w:eastAsia="ru-RU"/>
        </w:rPr>
        <w:t xml:space="preserve">и 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внедрена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практика поддержки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субъектов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малого 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среднего бизнеса,</w:t>
      </w:r>
      <w:r w:rsidR="00554D90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направленная на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сопровождение инвестиционных проектов по принципу «одного окна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сокращены сроки оказания муниципальных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услуг.</w:t>
      </w:r>
    </w:p>
    <w:p w:rsidR="00DB1BE7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Кыштымском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городском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округе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разработаны и реализуются дорожные карты по внедрению целевых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моделей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регулирования и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правоприменения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приоритетным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направлениям улучшения инвестиционного климата: </w:t>
      </w:r>
      <w:proofErr w:type="gram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«Регистрация права собственности</w:t>
      </w:r>
      <w:r w:rsidR="00554D90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земельные участки 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объекты недвижимого имущества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» на территории </w:t>
      </w:r>
      <w:proofErr w:type="spellStart"/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BE7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городского 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округа; «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Постановка на кадастровый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учет земельных </w:t>
      </w:r>
      <w:r w:rsidR="00DB1BE7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участков и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объектов недвижимого имущества»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BE7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территории </w:t>
      </w:r>
      <w:proofErr w:type="spellStart"/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BE7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городского 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DB1BE7" w:rsidRPr="00C218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»; «П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оддержка малого 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среднего предпринимательства»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Кыштымском</w:t>
      </w:r>
      <w:proofErr w:type="spellEnd"/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BE7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городском 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округе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Челябинской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; «Подключение 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(технологическое присоединение)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Courier New"/>
          <w:color w:val="000000" w:themeColor="text1"/>
          <w:sz w:val="28"/>
          <w:szCs w:val="28"/>
          <w:lang w:eastAsia="ru-RU"/>
        </w:rPr>
        <w:t xml:space="preserve">к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сетям теплоснабжения, водоснабжения 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водоотведения</w:t>
      </w:r>
      <w:r w:rsidR="00DB1BE7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»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округа»;</w:t>
      </w:r>
      <w:proofErr w:type="gram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Получение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разрешения на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строительство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территориальное планирование» на территории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округа»; «Подключение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(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технологическое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присоединение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к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электрическим с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етям</w:t>
      </w:r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proofErr w:type="spellStart"/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="00DB1BE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округа;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«Технологическое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присоединение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 сетям газоснабжения»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на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округа».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 Создан специализированный Интернет-ресурс муниципального образования, информирующий об инвестиционной деятельности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официальном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сайте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</w:t>
      </w:r>
      <w:r w:rsidR="00764DA6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размещен </w:t>
      </w:r>
      <w:proofErr w:type="gramStart"/>
      <w:r w:rsidR="00764DA6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баннер</w:t>
      </w:r>
      <w:proofErr w:type="gramEnd"/>
      <w:r w:rsidR="00764DA6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764DA6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инвестиционный портал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создан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сайт «бизнес</w:t>
      </w:r>
      <w:r w:rsidR="00764DA6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-портал», на котором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субъекты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малого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среднего предпринимательства имеют возможность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безвозмездно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размещать свою информацию рекламного и информационного характера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6. Утверждены процедуры реализации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проектов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использованием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механизмов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r w:rsidR="00764DA6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частного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партнерства. Разработано Положение </w:t>
      </w:r>
      <w:r w:rsidR="00764DA6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r w:rsidR="00764DA6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частном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партнерстве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Кыштымском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городском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округе</w:t>
      </w:r>
      <w:r w:rsidR="00764DA6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»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цели данного положения:</w:t>
      </w:r>
    </w:p>
    <w:p w:rsidR="00502B92" w:rsidRPr="00C21847" w:rsidRDefault="00764DA6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привлечение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эффективное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использование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муниципальных и частных ресурсов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включая материальные, финансовые, интеллектуальные,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научно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-технические, для развития экономики и социальной сферы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21847" w:rsidRPr="00C21847" w:rsidRDefault="00764DA6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-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обеспечение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эффективности использования имущества, находящегося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создания нового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имущества для реализации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приоритетных направлений развития экономики и социальной сферы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02B92" w:rsidRPr="00C21847" w:rsidRDefault="00C21847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овышение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конкурентоспособности </w:t>
      </w:r>
      <w:r w:rsidR="00764DA6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местной продукции и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товаропроизводителей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округа,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обеспечения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высокого качества 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товаров 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услуг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;</w:t>
      </w:r>
    </w:p>
    <w:p w:rsidR="00502B92" w:rsidRPr="00C21847" w:rsidRDefault="00C21847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64DA6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овышение уровня и качества жизни населения округа, создания новых рабочих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мест;</w:t>
      </w:r>
    </w:p>
    <w:p w:rsidR="00502B92" w:rsidRPr="00C21847" w:rsidRDefault="00C21847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ув</w:t>
      </w:r>
      <w:r w:rsidR="00502B92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еличение доходной части бюджета и диверсификация экономики</w:t>
      </w:r>
      <w:r w:rsidR="00502B92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муниципально-частного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партнерства на территории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Кыштымского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городского округа построено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котельные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восемь блочно-модульных газовых котельных и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одна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электрическая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котельная</w:t>
      </w:r>
      <w:proofErr w:type="gramStart"/>
      <w:r w:rsidRPr="00C2184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C21847" w:rsidRPr="00C2184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счет частных инвестиций построено три газопровода. 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территории округа построен крытый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педовый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каток. 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Построен второй этаж на здании ЗАГС, что позволило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сэкономить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бюджетные средства на ремонт кровли и инженерных коммуникаций</w:t>
      </w:r>
      <w:r w:rsidR="00323C8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Реализуется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энергосервисный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контракт. С тремя крупными промышленными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предприятиями заключены соглашения о социальном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партнерстве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рамках данных соглашений построены площадки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воркаута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остановочные комплексы </w:t>
      </w:r>
      <w:r w:rsidRPr="00C21847">
        <w:rPr>
          <w:rFonts w:eastAsia="Times New Roman" w:cs="Courier New"/>
          <w:color w:val="000000" w:themeColor="text1"/>
          <w:sz w:val="28"/>
          <w:szCs w:val="28"/>
          <w:lang w:eastAsia="ru-RU"/>
        </w:rPr>
        <w:t xml:space="preserve">в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центре города </w:t>
      </w:r>
      <w:r w:rsidRPr="00C21847">
        <w:rPr>
          <w:rFonts w:eastAsia="Times New Roman" w:cs="Courier New"/>
          <w:color w:val="000000" w:themeColor="text1"/>
          <w:sz w:val="28"/>
          <w:szCs w:val="28"/>
          <w:lang w:eastAsia="ru-RU"/>
        </w:rPr>
        <w:t xml:space="preserve">и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ул. Республики</w:t>
      </w:r>
      <w:r w:rsidRPr="00C21847">
        <w:rPr>
          <w:rFonts w:eastAsia="Times New Roman" w:cs="Courier New"/>
          <w:color w:val="000000" w:themeColor="text1"/>
          <w:sz w:val="28"/>
          <w:szCs w:val="28"/>
          <w:lang w:eastAsia="ru-RU"/>
        </w:rPr>
        <w:t xml:space="preserve">,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осуществлено строительство вертолетной площадки </w:t>
      </w:r>
      <w:r w:rsidR="00323C8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санитарной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авиации, ежегодно 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строительство ледовых городков, построены: «Физкультурно-спортивный комплекс», 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абережная у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обьекта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культурного наследия </w:t>
      </w:r>
      <w:proofErr w:type="spellStart"/>
      <w:proofErr w:type="gramStart"/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наследия</w:t>
      </w:r>
      <w:proofErr w:type="spellEnd"/>
      <w:proofErr w:type="gramEnd"/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регионального значения «Народный дом», отремонтирован </w:t>
      </w:r>
      <w:r w:rsidRPr="00C21847">
        <w:rPr>
          <w:rFonts w:eastAsia="Times New Roman" w:cs="Courier New"/>
          <w:color w:val="000000" w:themeColor="text1"/>
          <w:sz w:val="28"/>
          <w:szCs w:val="28"/>
          <w:lang w:eastAsia="ru-RU"/>
        </w:rPr>
        <w:t xml:space="preserve">ДК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«Металлург», установлены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детские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игровые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комплексы</w:t>
      </w:r>
      <w:proofErr w:type="spellEnd"/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р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азличных микрорайонах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города,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профинансировано проектирование переноса объекта культурного наследия регионального значения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«демидовский Фонтан», 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профинансировано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проектирование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городского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сада </w:t>
      </w:r>
      <w:r w:rsidR="00323C8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A.C. Пушкина,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профинансирована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установка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памятника десантнику и пограничнику, и многое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другое</w:t>
      </w:r>
      <w:r w:rsidR="00323C8B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502B92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Активно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ведётся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строительство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многоквартирных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жилых домов</w:t>
      </w:r>
      <w:r w:rsidR="00323C8B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C21847" w:rsidRPr="00C21847" w:rsidRDefault="00502B92" w:rsidP="00C21847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B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результате реализации 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мероприятии,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направленных 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на</w:t>
      </w:r>
      <w:r w:rsidR="00323C8B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улучшение </w:t>
      </w:r>
      <w:r w:rsidR="00C21847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инвестиционного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климата </w:t>
      </w:r>
      <w:r w:rsidRPr="00C21847">
        <w:rPr>
          <w:rFonts w:eastAsia="Times New Roman" w:cs="Courier New"/>
          <w:color w:val="000000" w:themeColor="text1"/>
          <w:sz w:val="28"/>
          <w:szCs w:val="28"/>
          <w:lang w:eastAsia="ru-RU"/>
        </w:rPr>
        <w:t xml:space="preserve">B </w:t>
      </w:r>
      <w:proofErr w:type="spellStart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Кыштымском</w:t>
      </w:r>
      <w:proofErr w:type="spellEnd"/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городском 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округе, </w:t>
      </w:r>
      <w:proofErr w:type="spellStart"/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субьектами</w:t>
      </w:r>
      <w:proofErr w:type="spellEnd"/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предпринимательства</w:t>
      </w:r>
      <w:r w:rsidR="00323C8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ежегодно </w:t>
      </w:r>
      <w:r w:rsidR="00323C8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вводятся 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современные торгово-развлекательные 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комплексы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объекты торговли</w:t>
      </w:r>
      <w:r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>, бытового обслуживания населения</w:t>
      </w:r>
      <w:r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объекты культуры за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счет чего улучшается облик округа, повышается его благоустроенность, создаются новые </w:t>
      </w:r>
      <w:r w:rsidR="00C21847" w:rsidRPr="00C21847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рабочие </w:t>
      </w:r>
      <w:r w:rsidR="00C21847" w:rsidRPr="00C2184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места.</w:t>
      </w:r>
    </w:p>
    <w:sectPr w:rsidR="00C21847" w:rsidRPr="00C21847" w:rsidSect="00764DA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B92"/>
    <w:rsid w:val="00323C8B"/>
    <w:rsid w:val="00344D17"/>
    <w:rsid w:val="00502B92"/>
    <w:rsid w:val="00554D90"/>
    <w:rsid w:val="00764DA6"/>
    <w:rsid w:val="00B002C2"/>
    <w:rsid w:val="00BA7AFA"/>
    <w:rsid w:val="00C21847"/>
    <w:rsid w:val="00DB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2022-12-03T09:20:00Z</dcterms:created>
  <dcterms:modified xsi:type="dcterms:W3CDTF">2022-12-03T13:49:00Z</dcterms:modified>
</cp:coreProperties>
</file>