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54" w:rsidRDefault="001E0C54"/>
    <w:p w:rsidR="00E5484A" w:rsidRDefault="00E5484A"/>
    <w:p w:rsidR="00E5484A" w:rsidRPr="00E5484A" w:rsidRDefault="00E5484A" w:rsidP="00E54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Налоговые льготы и преференции</w:t>
      </w:r>
    </w:p>
    <w:p w:rsidR="00E5484A" w:rsidRDefault="00E5484A"/>
    <w:p w:rsidR="00E5484A" w:rsidRDefault="00E5484A"/>
    <w:p w:rsidR="00E5484A" w:rsidRDefault="00E5484A">
      <w:r>
        <w:rPr>
          <w:noProof/>
          <w:lang w:eastAsia="ru-RU"/>
        </w:rPr>
        <w:drawing>
          <wp:inline distT="0" distB="0" distL="0" distR="0">
            <wp:extent cx="6659880" cy="3544570"/>
            <wp:effectExtent l="19050" t="0" r="7620" b="0"/>
            <wp:docPr id="1" name="Рисунок 0" descr="Безымянный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4A" w:rsidRDefault="00E5484A"/>
    <w:p w:rsidR="00E5484A" w:rsidRDefault="00E5484A"/>
    <w:p w:rsidR="00E5484A" w:rsidRPr="00E5484A" w:rsidRDefault="00E5484A" w:rsidP="00E5484A">
      <w:pPr>
        <w:pStyle w:val="a5"/>
        <w:jc w:val="both"/>
        <w:rPr>
          <w:sz w:val="32"/>
          <w:szCs w:val="32"/>
        </w:rPr>
      </w:pPr>
      <w:r w:rsidRPr="00E5484A">
        <w:rPr>
          <w:sz w:val="32"/>
          <w:szCs w:val="32"/>
        </w:rPr>
        <w:t xml:space="preserve">¹ Предоставляются субсидии в размере 100 тыс. руб. за каждое созданное рабочее место в </w:t>
      </w:r>
      <w:proofErr w:type="spellStart"/>
      <w:r w:rsidRPr="00E5484A">
        <w:rPr>
          <w:sz w:val="32"/>
          <w:szCs w:val="32"/>
        </w:rPr>
        <w:t>монопрофильном</w:t>
      </w:r>
      <w:proofErr w:type="spellEnd"/>
      <w:r w:rsidRPr="00E5484A">
        <w:rPr>
          <w:sz w:val="32"/>
          <w:szCs w:val="32"/>
        </w:rPr>
        <w:t xml:space="preserve"> городе регионального значения.</w:t>
      </w:r>
    </w:p>
    <w:p w:rsidR="00E5484A" w:rsidRPr="00E5484A" w:rsidRDefault="00E5484A" w:rsidP="00E5484A">
      <w:pPr>
        <w:pStyle w:val="a5"/>
        <w:jc w:val="both"/>
        <w:rPr>
          <w:sz w:val="32"/>
          <w:szCs w:val="32"/>
        </w:rPr>
      </w:pPr>
      <w:r w:rsidRPr="00E5484A">
        <w:rPr>
          <w:sz w:val="32"/>
          <w:szCs w:val="32"/>
        </w:rPr>
        <w:t>² Предоставляются субсидии на уплату процентов по кредитам при реализации инвестиционных проектов от 30 млн. руб. до 4 млрд. руб. (2/3 суммы затрат на уплату процентов по кредиту). В зависимости от вида экономической деятельности.</w:t>
      </w:r>
    </w:p>
    <w:p w:rsidR="00E5484A" w:rsidRPr="00E5484A" w:rsidRDefault="00E5484A" w:rsidP="00E5484A">
      <w:pPr>
        <w:pStyle w:val="a5"/>
        <w:jc w:val="both"/>
        <w:rPr>
          <w:sz w:val="32"/>
          <w:szCs w:val="32"/>
        </w:rPr>
      </w:pPr>
      <w:r w:rsidRPr="00E5484A">
        <w:rPr>
          <w:sz w:val="32"/>
          <w:szCs w:val="32"/>
        </w:rPr>
        <w:t xml:space="preserve">³ Для инвесторов, получивших статус резидента в первые три года функционирования </w:t>
      </w:r>
      <w:proofErr w:type="spellStart"/>
      <w:r w:rsidRPr="00E5484A">
        <w:rPr>
          <w:sz w:val="32"/>
          <w:szCs w:val="32"/>
        </w:rPr>
        <w:t>ТОСЭР</w:t>
      </w:r>
      <w:proofErr w:type="spellEnd"/>
      <w:r w:rsidRPr="00E5484A">
        <w:rPr>
          <w:sz w:val="32"/>
          <w:szCs w:val="32"/>
        </w:rPr>
        <w:t>.</w:t>
      </w:r>
    </w:p>
    <w:p w:rsidR="00E5484A" w:rsidRPr="00E5484A" w:rsidRDefault="00E5484A" w:rsidP="00E5484A">
      <w:pPr>
        <w:pStyle w:val="a5"/>
        <w:jc w:val="both"/>
        <w:rPr>
          <w:sz w:val="32"/>
          <w:szCs w:val="32"/>
        </w:rPr>
      </w:pPr>
      <w:r w:rsidRPr="00E5484A">
        <w:rPr>
          <w:rFonts w:ascii="Cambria Math" w:hAnsi="Cambria Math" w:cs="Cambria Math"/>
          <w:sz w:val="32"/>
          <w:szCs w:val="32"/>
        </w:rPr>
        <w:t>⁴</w:t>
      </w:r>
      <w:r w:rsidRPr="00E5484A">
        <w:rPr>
          <w:sz w:val="32"/>
          <w:szCs w:val="32"/>
        </w:rPr>
        <w:t xml:space="preserve"> До 01.01.2025 г.</w:t>
      </w:r>
    </w:p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>
      <w:r>
        <w:rPr>
          <w:noProof/>
          <w:lang w:eastAsia="ru-RU"/>
        </w:rPr>
        <w:drawing>
          <wp:inline distT="0" distB="0" distL="0" distR="0">
            <wp:extent cx="6659880" cy="7477760"/>
            <wp:effectExtent l="19050" t="0" r="7620" b="0"/>
            <wp:docPr id="2" name="Рисунок 1" descr="НЛ2023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Л2023@3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>
      <w:r>
        <w:rPr>
          <w:noProof/>
          <w:lang w:eastAsia="ru-RU"/>
        </w:rPr>
        <w:drawing>
          <wp:inline distT="0" distB="0" distL="0" distR="0">
            <wp:extent cx="6659880" cy="4214495"/>
            <wp:effectExtent l="19050" t="0" r="7620" b="0"/>
            <wp:docPr id="3" name="Рисунок 2" descr="Тарифы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ы@3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p w:rsidR="00E5484A" w:rsidRDefault="00E5484A"/>
    <w:sectPr w:rsidR="00E5484A" w:rsidSect="00E5484A">
      <w:pgSz w:w="11906" w:h="16838"/>
      <w:pgMar w:top="397" w:right="397" w:bottom="39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84A"/>
    <w:rsid w:val="001E0C54"/>
    <w:rsid w:val="00E5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54"/>
  </w:style>
  <w:style w:type="paragraph" w:styleId="1">
    <w:name w:val="heading 1"/>
    <w:basedOn w:val="a"/>
    <w:link w:val="10"/>
    <w:uiPriority w:val="9"/>
    <w:qFormat/>
    <w:rsid w:val="00E54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2023-05-24T11:01:00Z</dcterms:created>
  <dcterms:modified xsi:type="dcterms:W3CDTF">2023-05-24T11:09:00Z</dcterms:modified>
</cp:coreProperties>
</file>