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DC" w:rsidRPr="00BF57F7" w:rsidRDefault="00FC03DC" w:rsidP="00E81E0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 СВОБОДНЫХ ЗЕМЕЛЬНЫХ УЧАСТКОВ, РАСПОЛОЖЕННЫХ НА ТЕРРИТОРИИ МИАССКОГО ГОРОДСКОГО ОКРУГА (GREENFIELD)</w:t>
      </w:r>
    </w:p>
    <w:p w:rsidR="00BF57F7" w:rsidRPr="00FC03DC" w:rsidRDefault="00BF57F7" w:rsidP="00BF57F7">
      <w:pPr>
        <w:spacing w:line="240" w:lineRule="auto"/>
        <w:ind w:firstLine="709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74:34:1407005:10, расположенный по адресу: г. Миасс, ул.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Магистральная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17, площадью 2960 кв. м, разрешенное использование — для строительства промышленных и коммунально-складских объектов II-V классов вредности.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74:34:1100013:127, расположенный по адресу: Г. Миасс, рядом с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Экопарком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площадь 6929 кв. м, разрешенное использование — под проектирование и строительство закрытого складского хозяйства.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74:34:1002096:180, расположенный по адресу: Челябинская область,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Миасс, ул. Набережная, напротив домов № 33 и 37, площадью 9 000 кв. м, вид разрешенного использования: устанавливается в соответствии с зонированием «РЗ ЗОНА ОЗЕЛЕНЁННЫХ ТЕРРИТОРИЙ ОБЩЕГО ПОЛЬЗОВАНИЯ» ПЗЗ МГО.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74:34:1800004:58, расположенный по адресу: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Миасс, ул. Герцена, 15а, площадью 20 101 кв. м, разрешённое использование — склады.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74:34:1709001:407, расположенный по адресу: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Миасс, севернее территории кладбища «Южное», площадью 331 700 кв. м, разрешенное использование — производственная деятельность.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74:34:0702155:421, расположенный по адресу: Миасс,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Тургоякское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шоссе, 2/16 (район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промзоны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площадь 15 388 кв. м. м, разрешенное использование — строительная промышленность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Контактный телефон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74:34:0702155:418, расположенный по адресу: г. Миасс,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Тургоякское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шоссе 2/16 (район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пром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.з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оны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), площадью 22 050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кв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м, разрешенное использование – автомобилестроительная промышленность. Контактный телефон: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Земельный участок с кадастровым номером 74:34:0702155:417, расположенный по адресу: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Миасс,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Тургоякское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шоссе, 2/16 (район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промзоны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площадью 32 220 кв. м, разрешенное использование — автомобилестроение. Контактный телефон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74:34:0702155:415, расположенный по адресу: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Миасс,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Тургоякское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шоссе, 2/16 (район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промзоны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площадью 40 225 кв. м, разрешенное использование — автомобилестроение. Контактный телефон 8-908-57-13-110</w:t>
      </w:r>
    </w:p>
    <w:p w:rsidR="00FC03DC" w:rsidRPr="00FC03DC" w:rsidRDefault="00FC03DC" w:rsidP="00BF57F7">
      <w:pPr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Земельный участок с кадастровым номером 74:34:0916001:14, расположенный по адресу: 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Миасс, вблизи п. Горный, площадью 11 722 кв. м, разрешенное использование — для общественно-деловых целей под строительство комплекса дорожного сервиса. Контактный телефон: 8-908-57-13-110</w:t>
      </w:r>
    </w:p>
    <w:p w:rsidR="00BF57F7" w:rsidRPr="00BF57F7" w:rsidRDefault="00BF57F7" w:rsidP="00BF57F7">
      <w:pPr>
        <w:spacing w:line="240" w:lineRule="auto"/>
        <w:ind w:firstLine="709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BF57F7" w:rsidRPr="00BF57F7" w:rsidRDefault="00BF57F7" w:rsidP="00BF57F7">
      <w:pPr>
        <w:spacing w:line="240" w:lineRule="auto"/>
        <w:ind w:firstLine="709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FC03DC" w:rsidRPr="00BF57F7" w:rsidRDefault="00FC03DC" w:rsidP="00E81E0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 СВОБОДНЫХ ОБЪЕКТОВ НЕДВИЖИМОСТИ (ЗДАНИЯ, ПОМЕЩЕНИЯ, СООРУЖЕНИЯ), РАСПОЛОЖЕННЫХ НА ТЕРРИТОРИИ МИАССКОГО ГОРОДСКОГО ОКРУГА (BROWNFIELD)</w:t>
      </w:r>
    </w:p>
    <w:p w:rsidR="00BF57F7" w:rsidRPr="00FC03DC" w:rsidRDefault="00BF57F7" w:rsidP="00BF57F7">
      <w:pPr>
        <w:spacing w:line="240" w:lineRule="auto"/>
        <w:ind w:firstLine="709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FC03DC" w:rsidRPr="00FC03DC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</w:t>
      </w:r>
      <w:r w:rsidR="00BF57F7" w:rsidRPr="00BF57F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FC03DC">
        <w:rPr>
          <w:rFonts w:ascii="Arial" w:eastAsia="Times New Roman" w:hAnsi="Arial" w:cs="Arial"/>
          <w:i/>
          <w:color w:val="000000"/>
          <w:sz w:val="30"/>
          <w:szCs w:val="30"/>
          <w:u w:val="single"/>
          <w:lang w:eastAsia="ru-RU"/>
        </w:rPr>
        <w:t xml:space="preserve">Аренда недвижимого имущества, расположенного по адресу: </w:t>
      </w:r>
      <w:proofErr w:type="spellStart"/>
      <w:r w:rsidRPr="00FC03DC">
        <w:rPr>
          <w:rFonts w:ascii="Arial" w:eastAsia="Times New Roman" w:hAnsi="Arial" w:cs="Arial"/>
          <w:i/>
          <w:color w:val="000000"/>
          <w:sz w:val="30"/>
          <w:szCs w:val="30"/>
          <w:u w:val="single"/>
          <w:lang w:eastAsia="ru-RU"/>
        </w:rPr>
        <w:t>Тургоякское</w:t>
      </w:r>
      <w:proofErr w:type="spellEnd"/>
      <w:r w:rsidRPr="00FC03DC">
        <w:rPr>
          <w:rFonts w:ascii="Arial" w:eastAsia="Times New Roman" w:hAnsi="Arial" w:cs="Arial"/>
          <w:i/>
          <w:color w:val="000000"/>
          <w:sz w:val="30"/>
          <w:szCs w:val="30"/>
          <w:u w:val="single"/>
          <w:lang w:eastAsia="ru-RU"/>
        </w:rPr>
        <w:t xml:space="preserve"> шоссе, 11/24:</w:t>
      </w:r>
    </w:p>
    <w:p w:rsidR="00FC03DC" w:rsidRPr="00FC03DC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Производственная площадка (74:34:1303002:299, 74:34:1303002:209, 74:34:1303002:129) удачно расположена между жилыми районами города. Территория огорожена сплошным железобетонным забором. Имеются три выезда на городские дороги, два тупика ЖД. Площадка имеет комплексное энергообеспечение (потребляемая мощность 600 кВтч). Имеется 7 трансформаторных подстанций для принятия и распределения более 2000 кВтч мощности. Потребность в водоснабжении обеспечивается двумя зарегистрированными скважинами. Кроме того, имеется ввод от городского водопровода.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Канализование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подключено к городским сетям на договорной основе. Земля и все имущество на площадке является собственностью предприятия. Все производственные здания, технические и складские участки оснащены грузоподъемными механизмами, всего более 19 единиц, в т.ч. 3 козловых и 2 башенных крана. В наличие имеются прочее оборудование не менее 150 единиц и техника. Территория и имущество находится под охраной.</w:t>
      </w:r>
    </w:p>
    <w:p w:rsidR="00BF57F7" w:rsidRPr="00BF57F7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F57F7" w:rsidRPr="00BF57F7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C03DC" w:rsidRPr="00BF57F7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Контактный телефон,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e-mail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: Евгений Николаевич, 8-951-122-39-67, </w:t>
      </w:r>
      <w:r w:rsidR="00BF57F7" w:rsidRPr="00BF57F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miass888@mail.ru</w:t>
      </w:r>
    </w:p>
    <w:p w:rsidR="00BF57F7" w:rsidRPr="00FC03DC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C03DC" w:rsidRPr="00FC03DC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данной территории расположены следующие здания:</w:t>
      </w:r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Административное трехэтажное здание (офисные помещения, лаборатория исследования материалов на прочностные характеристики), площадью 1693,4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теплоснабжение.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</w:t>
      </w:r>
      <w:r w:rsidR="00A87A00"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 </w:t>
      </w: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цех с пристроенным</w:t>
      </w:r>
      <w:r w:rsidR="00A87A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</w:t>
      </w: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двухэтажными административно-бытовыми помещениями, площадью 2679,1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газ, вода, теплоснабжение,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кран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.б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алка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энергоцеха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площадью 427,0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теплоснабжение.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компрессорной и трансформаторной (ТП-1), площадью 211,7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теплоснабжение.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с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пристроенными-бытовыми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2-х этажными помещениями и бетоносмесительным корпусом, площадью 8891,1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газ, вода, теплоснабжение,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кран</w:t>
      </w: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.б</w:t>
      </w:r>
      <w:proofErr w:type="gram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алка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бытовых помещений, площадью 511,5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теплоснабжение.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бытовых помещений, площадью 350,2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теплоснабжение.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газовой котельной, площадью 689,8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Прочие здания и складские помещения (ТП, склады, технологические полигоны и пр.), площадью 10000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теплоснабжение, грузоподъемные механизмы</w:t>
      </w:r>
      <w:proofErr w:type="gramEnd"/>
    </w:p>
    <w:p w:rsidR="00FC03DC" w:rsidRPr="00FC03DC" w:rsidRDefault="00FC03DC" w:rsidP="00BF57F7">
      <w:pPr>
        <w:numPr>
          <w:ilvl w:val="0"/>
          <w:numId w:val="2"/>
        </w:numPr>
        <w:spacing w:line="240" w:lineRule="auto"/>
        <w:ind w:left="0"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Нежилое здание столовой, площадью 1432,8 кв.м. Наличие инфраструктуры, др. характеристики: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эл-во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газ, вода, теплоснабжение</w:t>
      </w:r>
      <w:proofErr w:type="gramEnd"/>
    </w:p>
    <w:p w:rsidR="00FC03DC" w:rsidRPr="00BF57F7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F57F7" w:rsidRPr="00BF57F7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BF57F7" w:rsidRPr="00FC03DC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C03DC" w:rsidRPr="00FC03DC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2.</w:t>
      </w:r>
      <w:r w:rsidR="00BF57F7" w:rsidRPr="00BF57F7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Pr="00FC03DC">
        <w:rPr>
          <w:rFonts w:ascii="Arial" w:eastAsia="Times New Roman" w:hAnsi="Arial" w:cs="Arial"/>
          <w:i/>
          <w:color w:val="000000"/>
          <w:sz w:val="30"/>
          <w:szCs w:val="30"/>
          <w:u w:val="single"/>
          <w:bdr w:val="none" w:sz="0" w:space="0" w:color="auto" w:frame="1"/>
          <w:lang w:eastAsia="ru-RU"/>
        </w:rPr>
        <w:t>Аренда недвижимого имущества, расположенного по адресу: Академика Павлова, уч.8 и уч.12</w:t>
      </w:r>
    </w:p>
    <w:p w:rsidR="00FC03DC" w:rsidRPr="00BF57F7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Нежилые здания (74:34:1002098:13, 74:34:1002098:9, 74:34:1002098:16) расположены недалеко от центра города. Общая площадь 3,812 га. Удобный подъезд для грузового транспорта с объездной дороги. Назначение: производственное, административное, складское, бытовое, торговое. Энергообеспечение: кабельная линия 6 кВ, 0,4 кВ, трансформаторная подстанция 6/0,4 кВ, мощность трансформатора 630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кВА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, 400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кВА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. Газоснабжение: диаметр газопровода - 100мм, 50мм. Потребность в водоснабжени</w:t>
      </w:r>
      <w:r w:rsidR="00A87A00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и</w:t>
      </w:r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обеспечивается ОАО "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Миассводоканал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" от городского водопровода. Канализация центральная. Имеется газово-водогрейная котельная 2,8 мВт.</w:t>
      </w:r>
    </w:p>
    <w:p w:rsidR="00BF57F7" w:rsidRPr="00FC03DC" w:rsidRDefault="00BF57F7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C03DC" w:rsidRPr="00FC03DC" w:rsidRDefault="00FC03DC" w:rsidP="00BF57F7">
      <w:pPr>
        <w:spacing w:line="240" w:lineRule="auto"/>
        <w:ind w:firstLine="709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Контакты: </w:t>
      </w:r>
      <w:proofErr w:type="spellStart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>Кушнова</w:t>
      </w:r>
      <w:proofErr w:type="spellEnd"/>
      <w:r w:rsidRPr="00FC03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  <w:lang w:eastAsia="ru-RU"/>
        </w:rPr>
        <w:t xml:space="preserve"> Наталья Георгиевна, +79517903368, kush_7676@mail.ru</w:t>
      </w:r>
    </w:p>
    <w:p w:rsidR="00344D17" w:rsidRPr="00BF57F7" w:rsidRDefault="00344D17" w:rsidP="00BF57F7">
      <w:pPr>
        <w:spacing w:line="240" w:lineRule="auto"/>
        <w:ind w:firstLine="709"/>
        <w:rPr>
          <w:sz w:val="30"/>
          <w:szCs w:val="30"/>
        </w:rPr>
      </w:pPr>
    </w:p>
    <w:sectPr w:rsidR="00344D17" w:rsidRPr="00BF57F7" w:rsidSect="0034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84B02"/>
    <w:multiLevelType w:val="multilevel"/>
    <w:tmpl w:val="ACF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536BD6"/>
    <w:multiLevelType w:val="multilevel"/>
    <w:tmpl w:val="00EA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3DC"/>
    <w:rsid w:val="00344D17"/>
    <w:rsid w:val="008C4FBF"/>
    <w:rsid w:val="00921E74"/>
    <w:rsid w:val="00A87A00"/>
    <w:rsid w:val="00BA7AFA"/>
    <w:rsid w:val="00BF57F7"/>
    <w:rsid w:val="00DE2935"/>
    <w:rsid w:val="00E81E0A"/>
    <w:rsid w:val="00FC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3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5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99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1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82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36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47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0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4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5</cp:revision>
  <dcterms:created xsi:type="dcterms:W3CDTF">2026-07-07T14:07:00Z</dcterms:created>
  <dcterms:modified xsi:type="dcterms:W3CDTF">2026-07-07T19:50:00Z</dcterms:modified>
</cp:coreProperties>
</file>